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C96" w14:textId="77777777" w:rsidR="005E719B" w:rsidRDefault="005E719B" w:rsidP="00C307B2">
      <w:pPr>
        <w:keepNext/>
        <w:spacing w:line="500" w:lineRule="exact"/>
        <w:outlineLvl w:val="4"/>
        <w:rPr>
          <w:b/>
          <w:spacing w:val="-20"/>
          <w:sz w:val="60"/>
        </w:rPr>
      </w:pPr>
    </w:p>
    <w:p w14:paraId="3B17DAA3" w14:textId="77777777" w:rsidR="008B1939" w:rsidRDefault="008B1939" w:rsidP="008B1939">
      <w:pPr>
        <w:keepNext/>
        <w:spacing w:line="500" w:lineRule="exact"/>
        <w:jc w:val="center"/>
        <w:outlineLvl w:val="4"/>
        <w:rPr>
          <w:b/>
          <w:spacing w:val="-20"/>
          <w:sz w:val="60"/>
        </w:rPr>
      </w:pPr>
      <w:r w:rsidRPr="008B1939">
        <w:rPr>
          <w:b/>
          <w:spacing w:val="-20"/>
          <w:sz w:val="60"/>
        </w:rPr>
        <w:t>NASSAU COUNTY LEGISLATURE</w:t>
      </w:r>
    </w:p>
    <w:p w14:paraId="27B600EC" w14:textId="29085249" w:rsidR="008B1939" w:rsidRDefault="008B1939" w:rsidP="008B1939">
      <w:pPr>
        <w:spacing w:after="120"/>
        <w:jc w:val="center"/>
        <w:rPr>
          <w:b/>
          <w:spacing w:val="20"/>
          <w:sz w:val="52"/>
          <w:szCs w:val="52"/>
        </w:rPr>
      </w:pPr>
      <w:r w:rsidRPr="008B1939">
        <w:rPr>
          <w:b/>
          <w:spacing w:val="-20"/>
          <w:sz w:val="52"/>
          <w:szCs w:val="52"/>
        </w:rPr>
        <w:t>1</w:t>
      </w:r>
      <w:r w:rsidR="00B01920">
        <w:rPr>
          <w:b/>
          <w:spacing w:val="-20"/>
          <w:sz w:val="52"/>
          <w:szCs w:val="52"/>
        </w:rPr>
        <w:t>4</w:t>
      </w:r>
      <w:r w:rsidRPr="008B1939">
        <w:rPr>
          <w:b/>
          <w:spacing w:val="-20"/>
          <w:sz w:val="52"/>
          <w:szCs w:val="52"/>
        </w:rPr>
        <w:t>th TERM</w:t>
      </w:r>
      <w:r w:rsidRPr="008B1939">
        <w:rPr>
          <w:b/>
          <w:sz w:val="52"/>
          <w:szCs w:val="52"/>
        </w:rPr>
        <w:t xml:space="preserve"> </w:t>
      </w:r>
      <w:r w:rsidRPr="008B1939">
        <w:rPr>
          <w:b/>
          <w:spacing w:val="20"/>
          <w:sz w:val="52"/>
          <w:szCs w:val="52"/>
        </w:rPr>
        <w:t xml:space="preserve">MEETING AGENDA </w:t>
      </w:r>
    </w:p>
    <w:p w14:paraId="0C4E35DB" w14:textId="46F08CD3" w:rsidR="008B1939" w:rsidRPr="003A3E2E" w:rsidRDefault="008B1939" w:rsidP="008B1939">
      <w:pPr>
        <w:pBdr>
          <w:top w:val="single" w:sz="6" w:space="1" w:color="auto"/>
          <w:left w:val="single" w:sz="6" w:space="0" w:color="auto"/>
          <w:bottom w:val="single" w:sz="6" w:space="8" w:color="auto"/>
          <w:right w:val="single" w:sz="6" w:space="1" w:color="auto"/>
        </w:pBdr>
        <w:shd w:val="pct10" w:color="auto" w:fill="auto"/>
        <w:jc w:val="center"/>
        <w:rPr>
          <w:b/>
          <w:spacing w:val="20"/>
          <w:sz w:val="56"/>
          <w:szCs w:val="56"/>
        </w:rPr>
      </w:pPr>
      <w:r w:rsidRPr="003A3E2E">
        <w:rPr>
          <w:b/>
          <w:spacing w:val="20"/>
          <w:sz w:val="56"/>
          <w:szCs w:val="56"/>
        </w:rPr>
        <w:t>PUBLIC WORKS AND PARKS COMMITTEE</w:t>
      </w:r>
    </w:p>
    <w:p w14:paraId="2F74B70D" w14:textId="18EB063D" w:rsidR="008B1939" w:rsidRPr="00370668" w:rsidRDefault="002F031F" w:rsidP="008B1939">
      <w:pPr>
        <w:pBdr>
          <w:top w:val="single" w:sz="6" w:space="1" w:color="auto"/>
          <w:left w:val="single" w:sz="6" w:space="0" w:color="auto"/>
          <w:bottom w:val="single" w:sz="6" w:space="8" w:color="auto"/>
          <w:right w:val="single" w:sz="6" w:space="1" w:color="auto"/>
        </w:pBdr>
        <w:shd w:val="pct10" w:color="auto" w:fill="auto"/>
        <w:jc w:val="center"/>
        <w:rPr>
          <w:b/>
          <w:sz w:val="40"/>
        </w:rPr>
      </w:pPr>
      <w:bookmarkStart w:id="0" w:name="OLE_LINK1"/>
      <w:bookmarkStart w:id="1" w:name="OLE_LINK2"/>
      <w:r>
        <w:rPr>
          <w:b/>
          <w:sz w:val="40"/>
        </w:rPr>
        <w:t>MAY 8</w:t>
      </w:r>
      <w:r w:rsidR="008B1939" w:rsidRPr="00370668">
        <w:rPr>
          <w:b/>
          <w:sz w:val="40"/>
        </w:rPr>
        <w:t xml:space="preserve">, </w:t>
      </w:r>
      <w:bookmarkEnd w:id="0"/>
      <w:bookmarkEnd w:id="1"/>
      <w:r w:rsidR="008B1939" w:rsidRPr="00370668">
        <w:rPr>
          <w:b/>
          <w:sz w:val="40"/>
        </w:rPr>
        <w:t>20</w:t>
      </w:r>
      <w:r w:rsidR="00F53831">
        <w:rPr>
          <w:b/>
          <w:sz w:val="40"/>
        </w:rPr>
        <w:t>2</w:t>
      </w:r>
      <w:r w:rsidR="006169C0">
        <w:rPr>
          <w:b/>
          <w:sz w:val="40"/>
        </w:rPr>
        <w:t>3</w:t>
      </w:r>
      <w:r w:rsidR="008B1939" w:rsidRPr="00370668">
        <w:rPr>
          <w:b/>
          <w:sz w:val="40"/>
        </w:rPr>
        <w:t xml:space="preserve"> </w:t>
      </w:r>
      <w:r w:rsidR="007E66D9">
        <w:rPr>
          <w:b/>
          <w:sz w:val="40"/>
        </w:rPr>
        <w:t>1</w:t>
      </w:r>
      <w:r w:rsidR="008B1939" w:rsidRPr="00370668">
        <w:rPr>
          <w:b/>
          <w:sz w:val="40"/>
        </w:rPr>
        <w:t>:00 PM</w:t>
      </w:r>
    </w:p>
    <w:p w14:paraId="63BAD3D6" w14:textId="77777777" w:rsidR="007E66D9" w:rsidRDefault="00F94CF1" w:rsidP="007E66D9">
      <w:pPr>
        <w:jc w:val="right"/>
        <w:rPr>
          <w:b/>
          <w:sz w:val="36"/>
          <w:szCs w:val="36"/>
        </w:rPr>
      </w:pPr>
      <w:r>
        <w:rPr>
          <w:b/>
          <w:sz w:val="36"/>
          <w:szCs w:val="36"/>
        </w:rPr>
        <w:t xml:space="preserve">                          </w:t>
      </w:r>
    </w:p>
    <w:p w14:paraId="41D99CA9" w14:textId="571BE206" w:rsidR="007E66D9" w:rsidRPr="00E8711C" w:rsidRDefault="00F94CF1" w:rsidP="007E66D9">
      <w:pPr>
        <w:jc w:val="right"/>
        <w:rPr>
          <w:b/>
          <w:sz w:val="40"/>
          <w:szCs w:val="40"/>
        </w:rPr>
      </w:pPr>
      <w:r>
        <w:rPr>
          <w:b/>
          <w:sz w:val="36"/>
          <w:szCs w:val="36"/>
        </w:rPr>
        <w:t xml:space="preserve">  </w:t>
      </w:r>
      <w:r w:rsidR="007E66D9" w:rsidRPr="00E8711C">
        <w:rPr>
          <w:b/>
          <w:sz w:val="40"/>
          <w:szCs w:val="40"/>
        </w:rPr>
        <w:t>C. William Gaylor III - Chairman</w:t>
      </w:r>
    </w:p>
    <w:p w14:paraId="545BD556" w14:textId="77777777" w:rsidR="007E66D9" w:rsidRPr="00E8711C" w:rsidRDefault="007E66D9" w:rsidP="007E66D9">
      <w:pPr>
        <w:jc w:val="right"/>
        <w:rPr>
          <w:b/>
          <w:sz w:val="40"/>
          <w:szCs w:val="40"/>
        </w:rPr>
      </w:pPr>
      <w:r w:rsidRPr="00E8711C">
        <w:rPr>
          <w:b/>
          <w:sz w:val="40"/>
          <w:szCs w:val="40"/>
        </w:rPr>
        <w:t xml:space="preserve">John </w:t>
      </w:r>
      <w:proofErr w:type="spellStart"/>
      <w:r w:rsidRPr="00E8711C">
        <w:rPr>
          <w:b/>
          <w:sz w:val="40"/>
          <w:szCs w:val="40"/>
        </w:rPr>
        <w:t>Giuffré</w:t>
      </w:r>
      <w:proofErr w:type="spellEnd"/>
      <w:r w:rsidRPr="00E8711C">
        <w:rPr>
          <w:b/>
          <w:sz w:val="40"/>
          <w:szCs w:val="40"/>
        </w:rPr>
        <w:t xml:space="preserve"> - Vice Chairman</w:t>
      </w:r>
    </w:p>
    <w:p w14:paraId="62142B31" w14:textId="45911F65" w:rsidR="007E66D9" w:rsidRPr="00E8711C" w:rsidRDefault="00B51CDA" w:rsidP="007E66D9">
      <w:pPr>
        <w:jc w:val="right"/>
        <w:rPr>
          <w:b/>
          <w:sz w:val="40"/>
          <w:szCs w:val="40"/>
        </w:rPr>
      </w:pPr>
      <w:r>
        <w:rPr>
          <w:b/>
          <w:noProof/>
          <w:sz w:val="44"/>
          <w:szCs w:val="44"/>
        </w:rPr>
        <w:pict w14:anchorId="5A1E3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0.9pt;margin-top:0;width:63.75pt;height:63.75pt;z-index:-251658752;mso-position-horizontal:right;mso-position-horizontal-relative:margin;mso-position-vertical:bottom;mso-position-vertical-relative:margin">
            <v:imagedata r:id="rId7" o:title=""/>
            <w10:wrap type="square" anchorx="margin" anchory="margin"/>
          </v:shape>
        </w:pict>
      </w:r>
      <w:r w:rsidR="007E66D9" w:rsidRPr="00E8711C">
        <w:rPr>
          <w:b/>
          <w:sz w:val="40"/>
          <w:szCs w:val="40"/>
        </w:rPr>
        <w:t xml:space="preserve">Laura Schaefer </w:t>
      </w:r>
    </w:p>
    <w:p w14:paraId="3AC9E6AB" w14:textId="77777777" w:rsidR="007E66D9" w:rsidRPr="00E8711C" w:rsidRDefault="007E66D9" w:rsidP="007E66D9">
      <w:pPr>
        <w:jc w:val="right"/>
        <w:rPr>
          <w:b/>
          <w:sz w:val="40"/>
          <w:szCs w:val="40"/>
        </w:rPr>
      </w:pPr>
      <w:r w:rsidRPr="00E8711C">
        <w:rPr>
          <w:b/>
          <w:sz w:val="40"/>
          <w:szCs w:val="40"/>
        </w:rPr>
        <w:t>James Kennedy</w:t>
      </w:r>
    </w:p>
    <w:p w14:paraId="6EA30F3A" w14:textId="77777777" w:rsidR="007E66D9" w:rsidRPr="00E8711C" w:rsidRDefault="007E66D9" w:rsidP="007E66D9">
      <w:pPr>
        <w:jc w:val="right"/>
        <w:rPr>
          <w:b/>
          <w:sz w:val="40"/>
          <w:szCs w:val="40"/>
        </w:rPr>
      </w:pPr>
      <w:r w:rsidRPr="00E8711C">
        <w:rPr>
          <w:b/>
          <w:sz w:val="40"/>
          <w:szCs w:val="40"/>
        </w:rPr>
        <w:t>Siela Bynoe - Ranking</w:t>
      </w:r>
    </w:p>
    <w:p w14:paraId="13890FF1" w14:textId="77777777" w:rsidR="007E66D9" w:rsidRDefault="007E66D9" w:rsidP="007E66D9">
      <w:pPr>
        <w:jc w:val="right"/>
        <w:rPr>
          <w:b/>
          <w:sz w:val="40"/>
          <w:szCs w:val="40"/>
        </w:rPr>
      </w:pPr>
      <w:r w:rsidRPr="00E8711C">
        <w:rPr>
          <w:b/>
          <w:sz w:val="40"/>
          <w:szCs w:val="40"/>
        </w:rPr>
        <w:t>Arnold Drucker</w:t>
      </w:r>
    </w:p>
    <w:p w14:paraId="6470E575" w14:textId="77777777" w:rsidR="0022162F" w:rsidRDefault="007E66D9" w:rsidP="0022162F">
      <w:pPr>
        <w:jc w:val="right"/>
        <w:rPr>
          <w:b/>
          <w:sz w:val="40"/>
          <w:szCs w:val="40"/>
        </w:rPr>
      </w:pPr>
      <w:proofErr w:type="spellStart"/>
      <w:r w:rsidRPr="00E8711C">
        <w:rPr>
          <w:b/>
          <w:sz w:val="40"/>
          <w:szCs w:val="40"/>
        </w:rPr>
        <w:t>Carrié</w:t>
      </w:r>
      <w:proofErr w:type="spellEnd"/>
      <w:r w:rsidRPr="00E8711C">
        <w:rPr>
          <w:b/>
          <w:sz w:val="40"/>
          <w:szCs w:val="40"/>
        </w:rPr>
        <w:t xml:space="preserve"> Solages</w:t>
      </w:r>
    </w:p>
    <w:p w14:paraId="0CF37423" w14:textId="75F7CBDC" w:rsidR="0022162F" w:rsidRDefault="0022162F" w:rsidP="0022162F">
      <w:pPr>
        <w:jc w:val="right"/>
        <w:rPr>
          <w:b/>
          <w:sz w:val="40"/>
          <w:szCs w:val="40"/>
        </w:rPr>
      </w:pPr>
    </w:p>
    <w:p w14:paraId="3E54BF84" w14:textId="77777777" w:rsidR="0022162F" w:rsidRDefault="0022162F" w:rsidP="0022162F">
      <w:pPr>
        <w:jc w:val="right"/>
        <w:rPr>
          <w:b/>
          <w:sz w:val="40"/>
          <w:szCs w:val="40"/>
        </w:rPr>
      </w:pPr>
    </w:p>
    <w:p w14:paraId="4A4F593F" w14:textId="7778FB80" w:rsidR="008B1939" w:rsidRDefault="003F25C1" w:rsidP="0022162F">
      <w:pPr>
        <w:jc w:val="center"/>
        <w:rPr>
          <w:b/>
          <w:sz w:val="36"/>
          <w:szCs w:val="36"/>
        </w:rPr>
      </w:pPr>
      <w:r>
        <w:rPr>
          <w:b/>
          <w:sz w:val="36"/>
          <w:szCs w:val="36"/>
        </w:rPr>
        <w:t>Michael C. Pulitzer</w:t>
      </w:r>
      <w:r w:rsidR="008B1939" w:rsidRPr="008B1939">
        <w:rPr>
          <w:b/>
          <w:sz w:val="36"/>
          <w:szCs w:val="36"/>
        </w:rPr>
        <w:t>, Clerk of the Legislature</w:t>
      </w:r>
    </w:p>
    <w:p w14:paraId="77554B31" w14:textId="1E329402" w:rsidR="0022162F" w:rsidRDefault="0022162F" w:rsidP="0022162F">
      <w:pPr>
        <w:jc w:val="center"/>
        <w:rPr>
          <w:b/>
          <w:sz w:val="36"/>
          <w:szCs w:val="36"/>
        </w:rPr>
      </w:pPr>
    </w:p>
    <w:p w14:paraId="1564D849" w14:textId="58CA2DE7" w:rsidR="0022162F" w:rsidRDefault="0022162F" w:rsidP="0022162F">
      <w:pPr>
        <w:jc w:val="center"/>
        <w:rPr>
          <w:b/>
          <w:sz w:val="36"/>
          <w:szCs w:val="36"/>
        </w:rPr>
      </w:pPr>
    </w:p>
    <w:p w14:paraId="5F4FD866" w14:textId="152DA6F6" w:rsidR="0022162F" w:rsidRDefault="0022162F" w:rsidP="0022162F">
      <w:pPr>
        <w:jc w:val="center"/>
        <w:rPr>
          <w:b/>
          <w:sz w:val="36"/>
          <w:szCs w:val="36"/>
        </w:rPr>
      </w:pPr>
    </w:p>
    <w:p w14:paraId="00965078" w14:textId="77777777" w:rsidR="0022162F" w:rsidRDefault="0022162F" w:rsidP="0022162F">
      <w:pPr>
        <w:jc w:val="right"/>
        <w:rPr>
          <w:b/>
          <w:bCs/>
          <w:szCs w:val="24"/>
        </w:rPr>
      </w:pPr>
      <w:r w:rsidRPr="00765BC1">
        <w:rPr>
          <w:b/>
          <w:bCs/>
          <w:szCs w:val="24"/>
        </w:rPr>
        <w:t xml:space="preserve">Scan </w:t>
      </w:r>
      <w:r>
        <w:rPr>
          <w:b/>
          <w:bCs/>
          <w:szCs w:val="24"/>
        </w:rPr>
        <w:t>the</w:t>
      </w:r>
      <w:r w:rsidRPr="00765BC1">
        <w:rPr>
          <w:b/>
          <w:bCs/>
          <w:szCs w:val="24"/>
        </w:rPr>
        <w:t xml:space="preserve"> QR code to submit written public comment, </w:t>
      </w:r>
    </w:p>
    <w:p w14:paraId="7B4D208F" w14:textId="076D20F7" w:rsidR="0022162F" w:rsidRPr="008B1939" w:rsidRDefault="0022162F" w:rsidP="0022162F">
      <w:pPr>
        <w:jc w:val="right"/>
        <w:rPr>
          <w:b/>
          <w:i/>
          <w:sz w:val="36"/>
          <w:szCs w:val="36"/>
        </w:rPr>
      </w:pPr>
      <w:r w:rsidRPr="00765BC1">
        <w:rPr>
          <w:b/>
          <w:bCs/>
          <w:szCs w:val="24"/>
        </w:rPr>
        <w:t xml:space="preserve">which will be incorporated into the record of this </w:t>
      </w:r>
      <w:proofErr w:type="gramStart"/>
      <w:r w:rsidRPr="00765BC1">
        <w:rPr>
          <w:b/>
          <w:bCs/>
          <w:szCs w:val="24"/>
        </w:rPr>
        <w:t>meeting</w:t>
      </w:r>
      <w:proofErr w:type="gramEnd"/>
    </w:p>
    <w:p w14:paraId="611FA20C" w14:textId="204C20AC" w:rsidR="00A52096" w:rsidRDefault="00A52096">
      <w:pPr>
        <w:rPr>
          <w:b/>
          <w:sz w:val="44"/>
          <w:szCs w:val="44"/>
        </w:rPr>
      </w:pPr>
      <w:r>
        <w:rPr>
          <w:b/>
          <w:sz w:val="44"/>
          <w:szCs w:val="44"/>
        </w:rPr>
        <w:lastRenderedPageBreak/>
        <w:t xml:space="preserve">   </w:t>
      </w:r>
    </w:p>
    <w:p w14:paraId="1598903C" w14:textId="77777777" w:rsidR="00D75AED" w:rsidRDefault="00D75AED" w:rsidP="002452E5"/>
    <w:p w14:paraId="18E21A87" w14:textId="77777777" w:rsidR="00D75AED" w:rsidRDefault="00D75AED" w:rsidP="002452E5"/>
    <w:p w14:paraId="35206085" w14:textId="77777777" w:rsidR="00D75AED" w:rsidRDefault="00D75AED" w:rsidP="002452E5"/>
    <w:tbl>
      <w:tblPr>
        <w:tblW w:w="14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2"/>
        <w:gridCol w:w="1406"/>
        <w:gridCol w:w="1406"/>
        <w:gridCol w:w="9911"/>
      </w:tblGrid>
      <w:tr w:rsidR="00DB6B2F" w:rsidRPr="00B829BF" w14:paraId="4B84651B" w14:textId="77777777" w:rsidTr="00015AB7">
        <w:trPr>
          <w:cantSplit/>
          <w:tblHeader/>
        </w:trPr>
        <w:tc>
          <w:tcPr>
            <w:tcW w:w="1882" w:type="dxa"/>
          </w:tcPr>
          <w:p w14:paraId="36239FFD" w14:textId="77777777" w:rsidR="00DB6B2F" w:rsidRPr="00B829BF" w:rsidRDefault="00DB6B2F" w:rsidP="00015AB7">
            <w:pPr>
              <w:jc w:val="center"/>
              <w:rPr>
                <w:b/>
                <w:noProof/>
              </w:rPr>
            </w:pPr>
            <w:r>
              <w:rPr>
                <w:b/>
                <w:noProof/>
              </w:rPr>
              <w:t>Clerk Item No.</w:t>
            </w:r>
          </w:p>
        </w:tc>
        <w:tc>
          <w:tcPr>
            <w:tcW w:w="1406" w:type="dxa"/>
          </w:tcPr>
          <w:p w14:paraId="0FBD864E" w14:textId="77777777" w:rsidR="00DB6B2F" w:rsidRPr="00B829BF" w:rsidRDefault="00DB6B2F" w:rsidP="00015AB7">
            <w:pPr>
              <w:jc w:val="center"/>
              <w:rPr>
                <w:b/>
                <w:noProof/>
              </w:rPr>
            </w:pPr>
            <w:r>
              <w:rPr>
                <w:b/>
                <w:noProof/>
              </w:rPr>
              <w:t xml:space="preserve"> Proposed By </w:t>
            </w:r>
          </w:p>
        </w:tc>
        <w:tc>
          <w:tcPr>
            <w:tcW w:w="1406" w:type="dxa"/>
          </w:tcPr>
          <w:p w14:paraId="74D60632" w14:textId="77777777" w:rsidR="00DB6B2F" w:rsidRDefault="00DB6B2F" w:rsidP="00015AB7">
            <w:pPr>
              <w:jc w:val="center"/>
              <w:rPr>
                <w:b/>
                <w:noProof/>
              </w:rPr>
            </w:pPr>
            <w:r>
              <w:rPr>
                <w:b/>
                <w:noProof/>
              </w:rPr>
              <w:t xml:space="preserve"> Assigned To</w:t>
            </w:r>
          </w:p>
        </w:tc>
        <w:tc>
          <w:tcPr>
            <w:tcW w:w="9911" w:type="dxa"/>
          </w:tcPr>
          <w:p w14:paraId="51B89E47" w14:textId="77777777" w:rsidR="00DB6B2F" w:rsidRDefault="00DB6B2F" w:rsidP="00015AB7">
            <w:pPr>
              <w:tabs>
                <w:tab w:val="left" w:pos="3168"/>
                <w:tab w:val="left" w:pos="4320"/>
                <w:tab w:val="left" w:pos="6336"/>
                <w:tab w:val="left" w:pos="8064"/>
              </w:tabs>
              <w:jc w:val="center"/>
              <w:rPr>
                <w:b/>
                <w:noProof/>
                <w:u w:val="single"/>
              </w:rPr>
            </w:pPr>
            <w:r>
              <w:rPr>
                <w:b/>
                <w:noProof/>
                <w:u w:val="single"/>
              </w:rPr>
              <w:t>Summary</w:t>
            </w:r>
          </w:p>
          <w:p w14:paraId="329CFC36" w14:textId="77777777" w:rsidR="00DB6B2F" w:rsidRPr="00B829BF" w:rsidRDefault="00DB6B2F" w:rsidP="00015AB7">
            <w:pPr>
              <w:tabs>
                <w:tab w:val="left" w:pos="3168"/>
                <w:tab w:val="left" w:pos="4320"/>
                <w:tab w:val="left" w:pos="6336"/>
                <w:tab w:val="left" w:pos="8064"/>
              </w:tabs>
              <w:jc w:val="center"/>
              <w:rPr>
                <w:b/>
                <w:noProof/>
                <w:u w:val="single"/>
              </w:rPr>
            </w:pPr>
          </w:p>
        </w:tc>
      </w:tr>
      <w:tr w:rsidR="00DB6B2F" w:rsidRPr="00F26B5F" w14:paraId="23D915BB" w14:textId="77777777" w:rsidTr="00015AB7">
        <w:trPr>
          <w:cantSplit/>
        </w:trPr>
        <w:tc>
          <w:tcPr>
            <w:tcW w:w="1882" w:type="dxa"/>
          </w:tcPr>
          <w:p w14:paraId="31278D35" w14:textId="38CDFE26" w:rsidR="00DB6B2F" w:rsidRPr="00D401C9" w:rsidRDefault="00B51CDA" w:rsidP="00DB6B2F">
            <w:pPr>
              <w:jc w:val="center"/>
              <w:rPr>
                <w:b/>
                <w:noProof/>
                <w:szCs w:val="24"/>
              </w:rPr>
            </w:pPr>
            <w:r>
              <w:rPr>
                <w:b/>
                <w:noProof/>
                <w:szCs w:val="24"/>
              </w:rPr>
              <w:t>148-23</w:t>
            </w:r>
          </w:p>
        </w:tc>
        <w:tc>
          <w:tcPr>
            <w:tcW w:w="1406" w:type="dxa"/>
          </w:tcPr>
          <w:p w14:paraId="55610045" w14:textId="625BF1E3" w:rsidR="00DB6B2F" w:rsidRPr="00D401C9" w:rsidRDefault="00B51CDA" w:rsidP="00015AB7">
            <w:pPr>
              <w:jc w:val="center"/>
              <w:rPr>
                <w:b/>
                <w:noProof/>
                <w:szCs w:val="24"/>
              </w:rPr>
            </w:pPr>
            <w:r>
              <w:rPr>
                <w:b/>
                <w:noProof/>
                <w:szCs w:val="24"/>
              </w:rPr>
              <w:t>PW</w:t>
            </w:r>
          </w:p>
        </w:tc>
        <w:tc>
          <w:tcPr>
            <w:tcW w:w="1406" w:type="dxa"/>
          </w:tcPr>
          <w:p w14:paraId="055444FD" w14:textId="56AF86D1" w:rsidR="00DB6B2F" w:rsidRPr="00655558" w:rsidRDefault="007E66D9" w:rsidP="00015AB7">
            <w:pPr>
              <w:jc w:val="center"/>
              <w:rPr>
                <w:b/>
                <w:noProof/>
              </w:rPr>
            </w:pPr>
            <w:r>
              <w:rPr>
                <w:b/>
                <w:noProof/>
              </w:rPr>
              <w:t>PW, F, R</w:t>
            </w:r>
          </w:p>
        </w:tc>
        <w:tc>
          <w:tcPr>
            <w:tcW w:w="9911" w:type="dxa"/>
          </w:tcPr>
          <w:p w14:paraId="351D9AB9" w14:textId="77777777" w:rsidR="00B51CDA" w:rsidRDefault="00B51CDA" w:rsidP="00B51CDA">
            <w:pPr>
              <w:rPr>
                <w:b/>
                <w:bCs/>
                <w:u w:val="single"/>
              </w:rPr>
            </w:pPr>
            <w:r w:rsidRPr="00207B59">
              <w:rPr>
                <w:b/>
                <w:bCs/>
                <w:u w:val="single"/>
              </w:rPr>
              <w:t>RESOLUTION NO. – 2023</w:t>
            </w:r>
          </w:p>
          <w:p w14:paraId="0CE7634C" w14:textId="4BC56AD2" w:rsidR="00DB6B2F" w:rsidRPr="00B51CDA" w:rsidRDefault="00B51CDA" w:rsidP="00B51CDA">
            <w:pPr>
              <w:pStyle w:val="BodyText"/>
              <w:spacing w:after="0"/>
              <w:rPr>
                <w:color w:val="000000"/>
                <w:sz w:val="24"/>
                <w:szCs w:val="24"/>
              </w:rPr>
            </w:pPr>
            <w:r w:rsidRPr="00B51CDA">
              <w:rPr>
                <w:sz w:val="24"/>
                <w:szCs w:val="24"/>
              </w:rPr>
              <w:t xml:space="preserve">A RESOLUTION AUTHORIZING THE COUNTY OF NASSAU TO PARTICIPATE IN A FEDERAL AID TRANSPORTATION PROJECT PROVIDING FOR THE RESURFACING OF VARIOUS COUNTY ROADS, CAPITAL PROJECT </w:t>
            </w:r>
            <w:proofErr w:type="spellStart"/>
            <w:r w:rsidRPr="00B51CDA">
              <w:rPr>
                <w:sz w:val="24"/>
                <w:szCs w:val="24"/>
              </w:rPr>
              <w:t>H61587-60G</w:t>
            </w:r>
            <w:proofErr w:type="spellEnd"/>
            <w:r w:rsidRPr="00B51CDA">
              <w:rPr>
                <w:sz w:val="24"/>
                <w:szCs w:val="24"/>
              </w:rPr>
              <w:t>, PIN 0761.17 AND AUTHORIZING THE COUNTY EXECUTIVE OF THE COUNTY OF NASSAU TO EXECUTE THE AGREEMENT ON BEHALF OF THE COUNTY WITH THE NEW YORK STATE DEPARTMENT OF TRANSPORTATION FOR THE ADVANCEMENT OF SAID AID FOR TRANSPORTATION PROJECTS IN NASSAU COUNTY, NEW YORK. 148-23(PW)</w:t>
            </w:r>
          </w:p>
        </w:tc>
      </w:tr>
      <w:tr w:rsidR="00DB6B2F" w:rsidRPr="00F26B5F" w14:paraId="7558CFD3" w14:textId="77777777" w:rsidTr="00015AB7">
        <w:trPr>
          <w:cantSplit/>
        </w:trPr>
        <w:tc>
          <w:tcPr>
            <w:tcW w:w="1882" w:type="dxa"/>
          </w:tcPr>
          <w:p w14:paraId="5A236679" w14:textId="21B2B598" w:rsidR="00DB6B2F" w:rsidRPr="00D401C9" w:rsidRDefault="00B51CDA" w:rsidP="00DB6B2F">
            <w:pPr>
              <w:jc w:val="center"/>
              <w:rPr>
                <w:b/>
                <w:noProof/>
                <w:szCs w:val="24"/>
              </w:rPr>
            </w:pPr>
            <w:r>
              <w:rPr>
                <w:b/>
                <w:noProof/>
                <w:szCs w:val="24"/>
              </w:rPr>
              <w:t>157-23</w:t>
            </w:r>
          </w:p>
        </w:tc>
        <w:tc>
          <w:tcPr>
            <w:tcW w:w="1406" w:type="dxa"/>
          </w:tcPr>
          <w:p w14:paraId="1B1F0AFF" w14:textId="2C3D2025" w:rsidR="00DB6B2F" w:rsidRPr="00D401C9" w:rsidRDefault="00B51CDA" w:rsidP="00015AB7">
            <w:pPr>
              <w:jc w:val="center"/>
              <w:rPr>
                <w:b/>
                <w:noProof/>
                <w:szCs w:val="24"/>
              </w:rPr>
            </w:pPr>
            <w:r>
              <w:rPr>
                <w:b/>
                <w:noProof/>
                <w:szCs w:val="24"/>
              </w:rPr>
              <w:t>PW</w:t>
            </w:r>
          </w:p>
        </w:tc>
        <w:tc>
          <w:tcPr>
            <w:tcW w:w="1406" w:type="dxa"/>
          </w:tcPr>
          <w:p w14:paraId="10F5A6B7" w14:textId="42D4A14C" w:rsidR="00DB6B2F" w:rsidRPr="00655558" w:rsidRDefault="007E66D9" w:rsidP="00015AB7">
            <w:pPr>
              <w:jc w:val="center"/>
              <w:rPr>
                <w:b/>
                <w:noProof/>
              </w:rPr>
            </w:pPr>
            <w:r>
              <w:rPr>
                <w:b/>
                <w:noProof/>
              </w:rPr>
              <w:t>PW, F, R</w:t>
            </w:r>
          </w:p>
        </w:tc>
        <w:tc>
          <w:tcPr>
            <w:tcW w:w="9911" w:type="dxa"/>
          </w:tcPr>
          <w:p w14:paraId="1CDF4D13" w14:textId="77777777" w:rsidR="00B51CDA" w:rsidRDefault="00B51CDA" w:rsidP="00B51CDA">
            <w:pPr>
              <w:rPr>
                <w:b/>
                <w:bCs/>
                <w:u w:val="single"/>
              </w:rPr>
            </w:pPr>
            <w:r>
              <w:rPr>
                <w:b/>
                <w:bCs/>
                <w:u w:val="single"/>
              </w:rPr>
              <w:t>ORDINANCE NO. – 2023</w:t>
            </w:r>
          </w:p>
          <w:p w14:paraId="3B09784C" w14:textId="749DDEF3" w:rsidR="00DB6B2F" w:rsidRPr="00B51CDA" w:rsidRDefault="00B51CDA" w:rsidP="00B51CDA">
            <w:pPr>
              <w:pStyle w:val="BodyText"/>
              <w:spacing w:after="0"/>
              <w:rPr>
                <w:color w:val="000000"/>
                <w:sz w:val="24"/>
                <w:szCs w:val="24"/>
              </w:rPr>
            </w:pPr>
            <w:r w:rsidRPr="00B51CDA">
              <w:rPr>
                <w:sz w:val="24"/>
                <w:szCs w:val="24"/>
              </w:rPr>
              <w:t>AN ORDINANCE TO AMEND ORDINANCE 76-2000 RELATING TO THE ESTABLISHMENT OF VARIOUS FEES OF THE DEPARTMENT OF PUBLIC WORKS</w:t>
            </w:r>
            <w:r>
              <w:rPr>
                <w:sz w:val="24"/>
                <w:szCs w:val="24"/>
              </w:rPr>
              <w:t xml:space="preserve">. </w:t>
            </w:r>
            <w:r w:rsidRPr="00B51CDA">
              <w:rPr>
                <w:sz w:val="24"/>
                <w:szCs w:val="24"/>
              </w:rPr>
              <w:t>157-23(PW)</w:t>
            </w:r>
          </w:p>
        </w:tc>
      </w:tr>
      <w:tr w:rsidR="0022162F" w:rsidRPr="00F26B5F" w14:paraId="3C4299E5" w14:textId="77777777" w:rsidTr="00015AB7">
        <w:trPr>
          <w:cantSplit/>
        </w:trPr>
        <w:tc>
          <w:tcPr>
            <w:tcW w:w="1882" w:type="dxa"/>
          </w:tcPr>
          <w:p w14:paraId="6A89E008" w14:textId="3FDF974E" w:rsidR="0022162F" w:rsidRPr="00D401C9" w:rsidRDefault="00B51CDA" w:rsidP="00DB6B2F">
            <w:pPr>
              <w:jc w:val="center"/>
              <w:rPr>
                <w:b/>
                <w:noProof/>
                <w:szCs w:val="24"/>
              </w:rPr>
            </w:pPr>
            <w:r>
              <w:rPr>
                <w:b/>
                <w:noProof/>
                <w:szCs w:val="24"/>
              </w:rPr>
              <w:t>161-23</w:t>
            </w:r>
          </w:p>
        </w:tc>
        <w:tc>
          <w:tcPr>
            <w:tcW w:w="1406" w:type="dxa"/>
          </w:tcPr>
          <w:p w14:paraId="466486D2" w14:textId="7B904959" w:rsidR="0022162F" w:rsidRPr="00D401C9" w:rsidRDefault="00B51CDA" w:rsidP="00015AB7">
            <w:pPr>
              <w:jc w:val="center"/>
              <w:rPr>
                <w:b/>
                <w:noProof/>
                <w:szCs w:val="24"/>
              </w:rPr>
            </w:pPr>
            <w:r>
              <w:rPr>
                <w:b/>
                <w:noProof/>
                <w:szCs w:val="24"/>
              </w:rPr>
              <w:t>PW</w:t>
            </w:r>
          </w:p>
        </w:tc>
        <w:tc>
          <w:tcPr>
            <w:tcW w:w="1406" w:type="dxa"/>
          </w:tcPr>
          <w:p w14:paraId="1995000E" w14:textId="00D59FFE" w:rsidR="0022162F" w:rsidRDefault="0022162F" w:rsidP="00015AB7">
            <w:pPr>
              <w:jc w:val="center"/>
              <w:rPr>
                <w:b/>
                <w:noProof/>
              </w:rPr>
            </w:pPr>
            <w:r>
              <w:rPr>
                <w:b/>
                <w:noProof/>
              </w:rPr>
              <w:t>PW, F, R</w:t>
            </w:r>
          </w:p>
        </w:tc>
        <w:tc>
          <w:tcPr>
            <w:tcW w:w="9911" w:type="dxa"/>
          </w:tcPr>
          <w:p w14:paraId="4CC6F780" w14:textId="77777777" w:rsidR="00B51CDA" w:rsidRDefault="00B51CDA" w:rsidP="00B51CDA">
            <w:pPr>
              <w:rPr>
                <w:b/>
                <w:bCs/>
                <w:u w:val="single"/>
              </w:rPr>
            </w:pPr>
            <w:r>
              <w:rPr>
                <w:b/>
                <w:bCs/>
                <w:u w:val="single"/>
              </w:rPr>
              <w:t xml:space="preserve">RESOLUTION NO.-2023 </w:t>
            </w:r>
          </w:p>
          <w:p w14:paraId="042FE3CB" w14:textId="0811B58E" w:rsidR="0022162F" w:rsidRPr="00B51CDA" w:rsidRDefault="00B51CDA" w:rsidP="00B51CDA">
            <w:pPr>
              <w:pStyle w:val="BodyText"/>
              <w:spacing w:after="0"/>
              <w:rPr>
                <w:color w:val="000000"/>
                <w:sz w:val="24"/>
                <w:szCs w:val="24"/>
              </w:rPr>
            </w:pPr>
            <w:r w:rsidRPr="00B51CDA">
              <w:rPr>
                <w:sz w:val="24"/>
                <w:szCs w:val="24"/>
              </w:rPr>
              <w:t>A RESOLUTION AUTHORIZING THE COUNTY EXECUTIVE TO CONTRIBUTE FUNDS TO A REMEDIAL PROJECT AS PER THE TERMS OF AN INTER-MUNICIPAL AGREEMENT WITH THE CITY OF GLEN COVE IN RELATION TO A PROJECT TO REMEDIATE CRESCENT BEACH 161-23(PW)</w:t>
            </w:r>
          </w:p>
        </w:tc>
      </w:tr>
      <w:tr w:rsidR="0022162F" w:rsidRPr="00F26B5F" w14:paraId="2DA57DBC" w14:textId="77777777" w:rsidTr="00015AB7">
        <w:trPr>
          <w:cantSplit/>
        </w:trPr>
        <w:tc>
          <w:tcPr>
            <w:tcW w:w="1882" w:type="dxa"/>
          </w:tcPr>
          <w:p w14:paraId="7CA3B230" w14:textId="3A59144D" w:rsidR="0022162F" w:rsidRPr="00D401C9" w:rsidRDefault="00B51CDA" w:rsidP="00DB6B2F">
            <w:pPr>
              <w:jc w:val="center"/>
              <w:rPr>
                <w:b/>
                <w:noProof/>
                <w:szCs w:val="24"/>
              </w:rPr>
            </w:pPr>
            <w:r>
              <w:rPr>
                <w:b/>
                <w:noProof/>
                <w:szCs w:val="24"/>
              </w:rPr>
              <w:t>164-23</w:t>
            </w:r>
          </w:p>
        </w:tc>
        <w:tc>
          <w:tcPr>
            <w:tcW w:w="1406" w:type="dxa"/>
          </w:tcPr>
          <w:p w14:paraId="2EF7CB62" w14:textId="3BCBB424" w:rsidR="0022162F" w:rsidRPr="00D401C9" w:rsidRDefault="00B51CDA" w:rsidP="00015AB7">
            <w:pPr>
              <w:jc w:val="center"/>
              <w:rPr>
                <w:b/>
                <w:noProof/>
                <w:szCs w:val="24"/>
              </w:rPr>
            </w:pPr>
            <w:r>
              <w:rPr>
                <w:b/>
                <w:noProof/>
                <w:szCs w:val="24"/>
              </w:rPr>
              <w:t>OMB</w:t>
            </w:r>
          </w:p>
        </w:tc>
        <w:tc>
          <w:tcPr>
            <w:tcW w:w="1406" w:type="dxa"/>
          </w:tcPr>
          <w:p w14:paraId="73423076" w14:textId="1E6790F1" w:rsidR="0022162F" w:rsidRDefault="0022162F" w:rsidP="00015AB7">
            <w:pPr>
              <w:jc w:val="center"/>
              <w:rPr>
                <w:b/>
                <w:noProof/>
              </w:rPr>
            </w:pPr>
            <w:r>
              <w:rPr>
                <w:b/>
                <w:noProof/>
              </w:rPr>
              <w:t>PW, F, R</w:t>
            </w:r>
          </w:p>
        </w:tc>
        <w:tc>
          <w:tcPr>
            <w:tcW w:w="9911" w:type="dxa"/>
          </w:tcPr>
          <w:p w14:paraId="35FBE48C" w14:textId="77777777" w:rsidR="00B51CDA" w:rsidRDefault="00B51CDA" w:rsidP="00B51CDA">
            <w:pPr>
              <w:rPr>
                <w:b/>
                <w:bCs/>
                <w:u w:val="single"/>
              </w:rPr>
            </w:pPr>
            <w:bookmarkStart w:id="2" w:name="_Hlk134013961"/>
            <w:r>
              <w:rPr>
                <w:b/>
                <w:bCs/>
                <w:u w:val="single"/>
              </w:rPr>
              <w:t>ORDINANCE NO. – 2023</w:t>
            </w:r>
          </w:p>
          <w:p w14:paraId="4D4A121B" w14:textId="405F7749" w:rsidR="0022162F" w:rsidRPr="00F26B5F" w:rsidRDefault="00B51CDA" w:rsidP="00B51CDA">
            <w:pPr>
              <w:tabs>
                <w:tab w:val="left" w:pos="2595"/>
              </w:tabs>
              <w:rPr>
                <w:color w:val="000000"/>
                <w:szCs w:val="24"/>
              </w:rPr>
            </w:pPr>
            <w:r>
              <w:t>AN ORDINANCE SUPPLEMENTAL TO THE ANNUAL APPROPRIATION ORDINANCE IN CONNECTION WITH THE DEPARTMENT OF PUBLIC WORKS. 164-23(OMB)</w:t>
            </w:r>
            <w:bookmarkEnd w:id="2"/>
          </w:p>
        </w:tc>
      </w:tr>
    </w:tbl>
    <w:p w14:paraId="6B29D825" w14:textId="77777777" w:rsidR="00D75AED" w:rsidRDefault="00D75AED" w:rsidP="002452E5"/>
    <w:p w14:paraId="3F560571" w14:textId="77777777" w:rsidR="00D75AED" w:rsidRDefault="00D75AED" w:rsidP="002452E5">
      <w:pPr>
        <w:rPr>
          <w:b/>
          <w:sz w:val="44"/>
          <w:szCs w:val="44"/>
        </w:rPr>
      </w:pPr>
      <w:r>
        <w:rPr>
          <w:b/>
          <w:sz w:val="44"/>
          <w:szCs w:val="44"/>
        </w:rPr>
        <w:t xml:space="preserve">     </w:t>
      </w:r>
    </w:p>
    <w:p w14:paraId="621B9F95" w14:textId="77777777" w:rsidR="00D542DA" w:rsidRPr="00D75AED" w:rsidRDefault="00D542DA" w:rsidP="00D542DA">
      <w:pPr>
        <w:rPr>
          <w:vanish/>
          <w:sz w:val="44"/>
          <w:szCs w:val="44"/>
        </w:rPr>
      </w:pPr>
    </w:p>
    <w:p w14:paraId="58C607AC" w14:textId="77777777" w:rsidR="00A52096" w:rsidRPr="00D75AED" w:rsidRDefault="00A52096">
      <w:pPr>
        <w:rPr>
          <w:b/>
          <w:sz w:val="44"/>
          <w:szCs w:val="44"/>
        </w:rPr>
      </w:pPr>
    </w:p>
    <w:p w14:paraId="40212495" w14:textId="77777777" w:rsidR="00A52096" w:rsidRPr="00D75AED" w:rsidRDefault="00A52096">
      <w:pPr>
        <w:rPr>
          <w:b/>
          <w:sz w:val="44"/>
          <w:szCs w:val="44"/>
        </w:rPr>
      </w:pPr>
    </w:p>
    <w:p w14:paraId="52852C76" w14:textId="77777777" w:rsidR="00755752" w:rsidRDefault="00CA2BA8">
      <w:pPr>
        <w:rPr>
          <w:b/>
          <w:sz w:val="44"/>
          <w:szCs w:val="44"/>
        </w:rPr>
      </w:pPr>
      <w:r>
        <w:rPr>
          <w:b/>
          <w:sz w:val="44"/>
          <w:szCs w:val="44"/>
        </w:rPr>
        <w:t xml:space="preserve"> </w:t>
      </w:r>
    </w:p>
    <w:p w14:paraId="5A079DE1" w14:textId="77777777" w:rsidR="00A52096" w:rsidRPr="00B27AA5" w:rsidRDefault="00A52096">
      <w:pPr>
        <w:rPr>
          <w:b/>
          <w:sz w:val="44"/>
          <w:szCs w:val="44"/>
        </w:rPr>
      </w:pPr>
      <w:r>
        <w:rPr>
          <w:b/>
          <w:sz w:val="44"/>
          <w:szCs w:val="44"/>
        </w:rPr>
        <w:lastRenderedPageBreak/>
        <w:t xml:space="preserve">   </w:t>
      </w:r>
    </w:p>
    <w:sectPr w:rsidR="00A52096" w:rsidRPr="00B27AA5" w:rsidSect="00D542DA">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F706" w14:textId="77777777" w:rsidR="00A52096" w:rsidRDefault="00A52096" w:rsidP="00ED1DFB">
      <w:pPr>
        <w:pStyle w:val="Header"/>
      </w:pPr>
      <w:r>
        <w:separator/>
      </w:r>
    </w:p>
  </w:endnote>
  <w:endnote w:type="continuationSeparator" w:id="0">
    <w:p w14:paraId="7135B8C8" w14:textId="77777777" w:rsidR="00A52096" w:rsidRDefault="00A52096"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2F35" w14:textId="77777777" w:rsidR="00D542DA" w:rsidRDefault="00D54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9411" w14:textId="77777777" w:rsidR="002452E5" w:rsidRDefault="002452E5">
    <w:pPr>
      <w:pStyle w:val="Footer"/>
    </w:pPr>
    <w:r>
      <w:t xml:space="preserve">                                                                                                   PUBLIC WORKS</w:t>
    </w:r>
    <w:r>
      <w:tab/>
    </w:r>
    <w:r>
      <w:tab/>
      <w:t xml:space="preserve"> </w:t>
    </w:r>
  </w:p>
  <w:p w14:paraId="7CD23BC5" w14:textId="77777777" w:rsidR="00D542DA" w:rsidRDefault="00D54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044E" w14:textId="77777777" w:rsidR="00D542DA" w:rsidRDefault="00D54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B9F8" w14:textId="77777777" w:rsidR="00A52096" w:rsidRDefault="00A52096" w:rsidP="00ED1DFB">
      <w:pPr>
        <w:pStyle w:val="Header"/>
      </w:pPr>
      <w:r>
        <w:separator/>
      </w:r>
    </w:p>
  </w:footnote>
  <w:footnote w:type="continuationSeparator" w:id="0">
    <w:p w14:paraId="29587F57" w14:textId="77777777" w:rsidR="00A52096" w:rsidRDefault="00A52096"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B8F3" w14:textId="77777777" w:rsidR="00D542DA" w:rsidRDefault="00D54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C0E8" w14:textId="77777777" w:rsidR="00A52096" w:rsidRDefault="00A52096">
    <w:pPr>
      <w:pStyle w:val="Header"/>
      <w:tabs>
        <w:tab w:val="clear" w:pos="4320"/>
        <w:tab w:val="center" w:pos="7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862E" w14:textId="77777777" w:rsidR="00D542DA" w:rsidRDefault="00D54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1DFB"/>
    <w:rsid w:val="00046553"/>
    <w:rsid w:val="00061212"/>
    <w:rsid w:val="000A5F43"/>
    <w:rsid w:val="001803E5"/>
    <w:rsid w:val="001944A7"/>
    <w:rsid w:val="001B099B"/>
    <w:rsid w:val="001C687C"/>
    <w:rsid w:val="0022162F"/>
    <w:rsid w:val="0023138D"/>
    <w:rsid w:val="002452E5"/>
    <w:rsid w:val="0027665F"/>
    <w:rsid w:val="002C1A21"/>
    <w:rsid w:val="002C5270"/>
    <w:rsid w:val="002C6C56"/>
    <w:rsid w:val="002F031F"/>
    <w:rsid w:val="003032A7"/>
    <w:rsid w:val="0030421F"/>
    <w:rsid w:val="00311EEA"/>
    <w:rsid w:val="00362438"/>
    <w:rsid w:val="00370668"/>
    <w:rsid w:val="00394A17"/>
    <w:rsid w:val="00395CA5"/>
    <w:rsid w:val="003A3E2E"/>
    <w:rsid w:val="003C54A1"/>
    <w:rsid w:val="003F25C1"/>
    <w:rsid w:val="003F33B8"/>
    <w:rsid w:val="00420B52"/>
    <w:rsid w:val="00425CB0"/>
    <w:rsid w:val="00450259"/>
    <w:rsid w:val="00453E73"/>
    <w:rsid w:val="0048015F"/>
    <w:rsid w:val="004D07D3"/>
    <w:rsid w:val="004D1958"/>
    <w:rsid w:val="004F60A6"/>
    <w:rsid w:val="0050179B"/>
    <w:rsid w:val="005026F8"/>
    <w:rsid w:val="00536C91"/>
    <w:rsid w:val="00593C86"/>
    <w:rsid w:val="0059667E"/>
    <w:rsid w:val="005D5A61"/>
    <w:rsid w:val="005E719B"/>
    <w:rsid w:val="005F0334"/>
    <w:rsid w:val="006169C0"/>
    <w:rsid w:val="006601CD"/>
    <w:rsid w:val="00697FF8"/>
    <w:rsid w:val="006F3ABA"/>
    <w:rsid w:val="00726168"/>
    <w:rsid w:val="00743BBF"/>
    <w:rsid w:val="00755752"/>
    <w:rsid w:val="00787D87"/>
    <w:rsid w:val="007C2B36"/>
    <w:rsid w:val="007E66D9"/>
    <w:rsid w:val="007F14DB"/>
    <w:rsid w:val="0085607F"/>
    <w:rsid w:val="008745F9"/>
    <w:rsid w:val="00877D87"/>
    <w:rsid w:val="00880B58"/>
    <w:rsid w:val="00887F77"/>
    <w:rsid w:val="008B1939"/>
    <w:rsid w:val="008C0DA7"/>
    <w:rsid w:val="008E01CF"/>
    <w:rsid w:val="00933CA1"/>
    <w:rsid w:val="00962C9C"/>
    <w:rsid w:val="00970335"/>
    <w:rsid w:val="009A29F0"/>
    <w:rsid w:val="009A73D7"/>
    <w:rsid w:val="009E0914"/>
    <w:rsid w:val="009F1F5D"/>
    <w:rsid w:val="00A52096"/>
    <w:rsid w:val="00A70358"/>
    <w:rsid w:val="00AA1E65"/>
    <w:rsid w:val="00AC1A95"/>
    <w:rsid w:val="00B01920"/>
    <w:rsid w:val="00B12DBF"/>
    <w:rsid w:val="00B27AA5"/>
    <w:rsid w:val="00B31156"/>
    <w:rsid w:val="00B514D5"/>
    <w:rsid w:val="00B51CDA"/>
    <w:rsid w:val="00B56021"/>
    <w:rsid w:val="00B6252E"/>
    <w:rsid w:val="00B638A0"/>
    <w:rsid w:val="00BB3F93"/>
    <w:rsid w:val="00BC4B3A"/>
    <w:rsid w:val="00C12499"/>
    <w:rsid w:val="00C141A9"/>
    <w:rsid w:val="00C1550D"/>
    <w:rsid w:val="00C17B89"/>
    <w:rsid w:val="00C307B2"/>
    <w:rsid w:val="00C43B51"/>
    <w:rsid w:val="00CA2BA8"/>
    <w:rsid w:val="00CB6093"/>
    <w:rsid w:val="00CB6D3D"/>
    <w:rsid w:val="00CD0E11"/>
    <w:rsid w:val="00CD7A42"/>
    <w:rsid w:val="00D02463"/>
    <w:rsid w:val="00D16D04"/>
    <w:rsid w:val="00D542DA"/>
    <w:rsid w:val="00D75AED"/>
    <w:rsid w:val="00DB6B2F"/>
    <w:rsid w:val="00DF2D89"/>
    <w:rsid w:val="00DF37DB"/>
    <w:rsid w:val="00E61DFB"/>
    <w:rsid w:val="00ED1DFB"/>
    <w:rsid w:val="00F32D14"/>
    <w:rsid w:val="00F53831"/>
    <w:rsid w:val="00F94CF1"/>
    <w:rsid w:val="00FA5096"/>
    <w:rsid w:val="00FB332B"/>
    <w:rsid w:val="00FC3670"/>
    <w:rsid w:val="00FD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2240F2E"/>
  <w14:defaultImageDpi w14:val="0"/>
  <w15:docId w15:val="{8C085ED3-747E-4ADD-874B-B5045A29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5F571A"/>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F571A"/>
    <w:rPr>
      <w:sz w:val="24"/>
    </w:rPr>
  </w:style>
  <w:style w:type="character" w:styleId="PageNumber">
    <w:name w:val="page number"/>
    <w:uiPriority w:val="99"/>
    <w:rPr>
      <w:rFonts w:cs="Times New Roman"/>
    </w:rPr>
  </w:style>
  <w:style w:type="paragraph" w:styleId="BodyText">
    <w:name w:val="Body Text"/>
    <w:basedOn w:val="Normal"/>
    <w:link w:val="BodyTextChar"/>
    <w:rsid w:val="00CB6D3D"/>
    <w:pPr>
      <w:spacing w:after="120"/>
      <w:jc w:val="left"/>
    </w:pPr>
    <w:rPr>
      <w:sz w:val="20"/>
    </w:rPr>
  </w:style>
  <w:style w:type="character" w:customStyle="1" w:styleId="BodyTextChar">
    <w:name w:val="Body Text Char"/>
    <w:link w:val="BodyText"/>
    <w:uiPriority w:val="99"/>
    <w:semiHidden/>
    <w:rsid w:val="005F571A"/>
    <w:rPr>
      <w:sz w:val="24"/>
    </w:rPr>
  </w:style>
  <w:style w:type="paragraph" w:styleId="BalloonText">
    <w:name w:val="Balloon Text"/>
    <w:basedOn w:val="Normal"/>
    <w:link w:val="BalloonTextChar"/>
    <w:uiPriority w:val="99"/>
    <w:semiHidden/>
    <w:rsid w:val="009E0914"/>
    <w:rPr>
      <w:rFonts w:ascii="Tahoma" w:hAnsi="Tahoma" w:cs="Tahoma"/>
      <w:sz w:val="16"/>
      <w:szCs w:val="16"/>
    </w:rPr>
  </w:style>
  <w:style w:type="character" w:customStyle="1" w:styleId="BalloonTextChar">
    <w:name w:val="Balloon Text Char"/>
    <w:link w:val="BalloonText"/>
    <w:uiPriority w:val="99"/>
    <w:semiHidden/>
    <w:rsid w:val="005F571A"/>
    <w:rPr>
      <w:sz w:val="0"/>
      <w:szCs w:val="0"/>
    </w:rPr>
  </w:style>
  <w:style w:type="paragraph" w:styleId="BodyText3">
    <w:name w:val="Body Text 3"/>
    <w:basedOn w:val="Normal"/>
    <w:link w:val="BodyText3Char"/>
    <w:rsid w:val="008B1939"/>
    <w:pPr>
      <w:spacing w:after="120"/>
    </w:pPr>
    <w:rPr>
      <w:sz w:val="16"/>
      <w:szCs w:val="16"/>
    </w:rPr>
  </w:style>
  <w:style w:type="character" w:customStyle="1" w:styleId="BodyText3Char">
    <w:name w:val="Body Text 3 Char"/>
    <w:link w:val="BodyText3"/>
    <w:rsid w:val="008B19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47C0-523F-448B-8764-0382BB21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19</TotalTime>
  <Pages>3</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county legislature</dc:creator>
  <cp:keywords/>
  <dc:description/>
  <cp:lastModifiedBy>Albert, Crystal</cp:lastModifiedBy>
  <cp:revision>15</cp:revision>
  <cp:lastPrinted>2023-05-03T20:52:00Z</cp:lastPrinted>
  <dcterms:created xsi:type="dcterms:W3CDTF">2018-01-03T19:51:00Z</dcterms:created>
  <dcterms:modified xsi:type="dcterms:W3CDTF">2023-05-03T20:53:00Z</dcterms:modified>
</cp:coreProperties>
</file>